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A93D4" w14:textId="16B0F68C" w:rsidR="008D166D" w:rsidRPr="005C092F" w:rsidRDefault="005C092F" w:rsidP="005C092F">
      <w:pPr>
        <w:pStyle w:val="PreformattedText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Clinical Definition of Post-COVID-19 Condition - Twelve Domains</w:t>
      </w:r>
    </w:p>
    <w:tbl>
      <w:tblPr>
        <w:tblpPr w:leftFromText="180" w:rightFromText="180" w:vertAnchor="page" w:horzAnchor="margin" w:tblpXSpec="center" w:tblpY="1321"/>
        <w:tblW w:w="9980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60"/>
        <w:gridCol w:w="7820"/>
      </w:tblGrid>
      <w:tr w:rsidR="005C092F" w14:paraId="531A8D91" w14:textId="77777777" w:rsidTr="005C092F">
        <w:trPr>
          <w:trHeight w:val="180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85DEA74" w14:textId="77777777" w:rsidR="005C092F" w:rsidRDefault="005C092F" w:rsidP="005C092F">
            <w:pPr>
              <w:pStyle w:val="TableContents"/>
              <w:rPr>
                <w:rFonts w:ascii="Times New Roman" w:hAnsi="Times New Roman" w:cs="Liberation Mono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Liberation Mono"/>
                <w:b/>
                <w:bCs/>
                <w:sz w:val="22"/>
                <w:szCs w:val="22"/>
              </w:rPr>
              <w:t>Domain number</w:t>
            </w:r>
          </w:p>
        </w:tc>
        <w:tc>
          <w:tcPr>
            <w:tcW w:w="7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F8567A" w14:textId="77777777" w:rsidR="005C092F" w:rsidRDefault="005C092F" w:rsidP="005C092F">
            <w:pPr>
              <w:pStyle w:val="TableContents"/>
              <w:rPr>
                <w:rFonts w:ascii="Times New Roman" w:hAnsi="Times New Roman" w:cs="Liberation Mono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Liberation Mono"/>
                <w:b/>
                <w:bCs/>
                <w:sz w:val="22"/>
                <w:szCs w:val="22"/>
              </w:rPr>
              <w:t>Domain Name</w:t>
            </w:r>
          </w:p>
        </w:tc>
      </w:tr>
      <w:tr w:rsidR="005C092F" w14:paraId="7B88692A" w14:textId="77777777" w:rsidTr="005C092F">
        <w:tc>
          <w:tcPr>
            <w:tcW w:w="2160" w:type="dxa"/>
            <w:tcBorders>
              <w:left w:val="single" w:sz="8" w:space="0" w:color="000000"/>
              <w:bottom w:val="single" w:sz="8" w:space="0" w:color="000000"/>
            </w:tcBorders>
          </w:tcPr>
          <w:p w14:paraId="3CB5C845" w14:textId="77777777" w:rsidR="005C092F" w:rsidRDefault="005C092F" w:rsidP="005C092F">
            <w:pPr>
              <w:pStyle w:val="TableContents"/>
              <w:rPr>
                <w:rFonts w:ascii="Times New Roman" w:hAnsi="Times New Roman" w:cs="Liberation Mono"/>
                <w:sz w:val="22"/>
                <w:szCs w:val="22"/>
              </w:rPr>
            </w:pPr>
            <w:r>
              <w:rPr>
                <w:rFonts w:ascii="Times New Roman" w:hAnsi="Times New Roman" w:cs="Liberation Mono"/>
                <w:sz w:val="22"/>
                <w:szCs w:val="22"/>
              </w:rPr>
              <w:t>1</w:t>
            </w:r>
          </w:p>
        </w:tc>
        <w:tc>
          <w:tcPr>
            <w:tcW w:w="7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D0DBAE" w14:textId="77777777" w:rsidR="005C092F" w:rsidRDefault="005C092F" w:rsidP="005C092F">
            <w:pPr>
              <w:pStyle w:val="TableContents"/>
              <w:rPr>
                <w:rFonts w:ascii="Times New Roman" w:hAnsi="Times New Roman" w:cs="Liberation Mono"/>
                <w:sz w:val="22"/>
                <w:szCs w:val="22"/>
              </w:rPr>
            </w:pPr>
            <w:r>
              <w:rPr>
                <w:rFonts w:ascii="Times New Roman" w:hAnsi="Times New Roman" w:cs="Liberation Mono"/>
                <w:sz w:val="22"/>
                <w:szCs w:val="22"/>
              </w:rPr>
              <w:t xml:space="preserve">History of SARS – COVID – 2 </w:t>
            </w:r>
            <w:proofErr w:type="gramStart"/>
            <w:r>
              <w:rPr>
                <w:rFonts w:ascii="Times New Roman" w:hAnsi="Times New Roman" w:cs="Liberation Mono"/>
                <w:sz w:val="22"/>
                <w:szCs w:val="22"/>
              </w:rPr>
              <w:t>infection</w:t>
            </w:r>
            <w:proofErr w:type="gramEnd"/>
          </w:p>
        </w:tc>
      </w:tr>
      <w:tr w:rsidR="005C092F" w14:paraId="7C5F9C7F" w14:textId="77777777" w:rsidTr="005C092F">
        <w:tc>
          <w:tcPr>
            <w:tcW w:w="2160" w:type="dxa"/>
            <w:tcBorders>
              <w:left w:val="single" w:sz="8" w:space="0" w:color="000000"/>
              <w:bottom w:val="single" w:sz="8" w:space="0" w:color="000000"/>
            </w:tcBorders>
          </w:tcPr>
          <w:p w14:paraId="3B3770FC" w14:textId="77777777" w:rsidR="005C092F" w:rsidRDefault="005C092F" w:rsidP="005C092F">
            <w:pPr>
              <w:pStyle w:val="TableContents"/>
              <w:rPr>
                <w:rFonts w:ascii="Times New Roman" w:hAnsi="Times New Roman" w:cs="Liberation Mono"/>
                <w:sz w:val="22"/>
                <w:szCs w:val="22"/>
              </w:rPr>
            </w:pPr>
            <w:r>
              <w:rPr>
                <w:rFonts w:ascii="Times New Roman" w:hAnsi="Times New Roman" w:cs="Liberation Mono"/>
                <w:sz w:val="22"/>
                <w:szCs w:val="22"/>
              </w:rPr>
              <w:t>2</w:t>
            </w:r>
          </w:p>
        </w:tc>
        <w:tc>
          <w:tcPr>
            <w:tcW w:w="7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F64FC8" w14:textId="77777777" w:rsidR="005C092F" w:rsidRDefault="005C092F" w:rsidP="005C092F">
            <w:pPr>
              <w:pStyle w:val="TableContents"/>
              <w:rPr>
                <w:rFonts w:ascii="Times New Roman" w:hAnsi="Times New Roman" w:cs="Liberation Mono"/>
                <w:sz w:val="22"/>
                <w:szCs w:val="22"/>
              </w:rPr>
            </w:pPr>
            <w:r>
              <w:rPr>
                <w:rFonts w:ascii="Times New Roman" w:hAnsi="Times New Roman" w:cs="Liberation Mono"/>
                <w:sz w:val="22"/>
                <w:szCs w:val="22"/>
              </w:rPr>
              <w:t>SARS- CoV-2 laboratory confirmation</w:t>
            </w:r>
          </w:p>
        </w:tc>
      </w:tr>
      <w:tr w:rsidR="005C092F" w14:paraId="5191F46C" w14:textId="77777777" w:rsidTr="005C092F">
        <w:tc>
          <w:tcPr>
            <w:tcW w:w="2160" w:type="dxa"/>
            <w:tcBorders>
              <w:left w:val="single" w:sz="8" w:space="0" w:color="000000"/>
              <w:bottom w:val="single" w:sz="8" w:space="0" w:color="000000"/>
            </w:tcBorders>
          </w:tcPr>
          <w:p w14:paraId="7B03A31A" w14:textId="77777777" w:rsidR="005C092F" w:rsidRDefault="005C092F" w:rsidP="005C092F">
            <w:pPr>
              <w:pStyle w:val="TableContents"/>
              <w:rPr>
                <w:rFonts w:ascii="Times New Roman" w:hAnsi="Times New Roman" w:cs="Liberation Mono"/>
                <w:sz w:val="22"/>
                <w:szCs w:val="22"/>
              </w:rPr>
            </w:pPr>
            <w:r>
              <w:rPr>
                <w:rFonts w:ascii="Times New Roman" w:hAnsi="Times New Roman" w:cs="Liberation Mono"/>
                <w:sz w:val="22"/>
                <w:szCs w:val="22"/>
              </w:rPr>
              <w:t>3</w:t>
            </w:r>
          </w:p>
        </w:tc>
        <w:tc>
          <w:tcPr>
            <w:tcW w:w="7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951D19" w14:textId="77777777" w:rsidR="005C092F" w:rsidRDefault="005C092F" w:rsidP="005C092F">
            <w:pPr>
              <w:pStyle w:val="TableContents"/>
              <w:rPr>
                <w:rFonts w:ascii="Times New Roman" w:hAnsi="Times New Roman" w:cs="Liberation Mono"/>
                <w:sz w:val="22"/>
                <w:szCs w:val="22"/>
              </w:rPr>
            </w:pPr>
            <w:r>
              <w:rPr>
                <w:rFonts w:ascii="Times New Roman" w:hAnsi="Times New Roman" w:cs="Liberation Mono"/>
                <w:sz w:val="22"/>
                <w:szCs w:val="22"/>
              </w:rPr>
              <w:t>Minimum time period from onset of symptoms</w:t>
            </w:r>
          </w:p>
          <w:p w14:paraId="548A1D46" w14:textId="77777777" w:rsidR="005C092F" w:rsidRDefault="005C092F" w:rsidP="005C092F">
            <w:pPr>
              <w:pStyle w:val="TableContents"/>
              <w:rPr>
                <w:rFonts w:ascii="Times New Roman" w:hAnsi="Times New Roman" w:cs="Liberation Mono"/>
                <w:sz w:val="22"/>
                <w:szCs w:val="22"/>
              </w:rPr>
            </w:pPr>
            <w:r>
              <w:rPr>
                <w:rFonts w:ascii="Times New Roman" w:hAnsi="Times New Roman" w:cs="Liberation Mono"/>
                <w:sz w:val="22"/>
                <w:szCs w:val="22"/>
              </w:rPr>
              <w:t>(</w:t>
            </w:r>
            <w:proofErr w:type="gramStart"/>
            <w:r>
              <w:rPr>
                <w:rFonts w:ascii="Times New Roman" w:hAnsi="Times New Roman" w:cs="Liberation Mono"/>
                <w:sz w:val="22"/>
                <w:szCs w:val="22"/>
              </w:rPr>
              <w:t>or</w:t>
            </w:r>
            <w:proofErr w:type="gramEnd"/>
            <w:r>
              <w:rPr>
                <w:rFonts w:ascii="Times New Roman" w:hAnsi="Times New Roman" w:cs="Liberation Mono"/>
                <w:sz w:val="22"/>
                <w:szCs w:val="22"/>
              </w:rPr>
              <w:t xml:space="preserve"> from date of positive test for asymptomatic) </w:t>
            </w:r>
            <w:r>
              <w:rPr>
                <w:rFonts w:ascii="Times New Roman" w:hAnsi="Times New Roman" w:cs="Liberation Mono"/>
                <w:sz w:val="22"/>
                <w:szCs w:val="22"/>
                <w:u w:val="single"/>
              </w:rPr>
              <w:t>3 months</w:t>
            </w:r>
          </w:p>
        </w:tc>
      </w:tr>
      <w:tr w:rsidR="005C092F" w14:paraId="714BCB7D" w14:textId="77777777" w:rsidTr="005C092F">
        <w:tc>
          <w:tcPr>
            <w:tcW w:w="2160" w:type="dxa"/>
            <w:tcBorders>
              <w:left w:val="single" w:sz="8" w:space="0" w:color="000000"/>
              <w:bottom w:val="single" w:sz="8" w:space="0" w:color="000000"/>
            </w:tcBorders>
          </w:tcPr>
          <w:p w14:paraId="675AC5F3" w14:textId="77777777" w:rsidR="005C092F" w:rsidRDefault="005C092F" w:rsidP="005C092F">
            <w:pPr>
              <w:pStyle w:val="TableContents"/>
              <w:rPr>
                <w:rFonts w:ascii="Times New Roman" w:hAnsi="Times New Roman" w:cs="Liberation Mono"/>
                <w:sz w:val="22"/>
                <w:szCs w:val="22"/>
              </w:rPr>
            </w:pPr>
            <w:r>
              <w:rPr>
                <w:rFonts w:ascii="Times New Roman" w:hAnsi="Times New Roman" w:cs="Liberation Mono"/>
                <w:sz w:val="22"/>
                <w:szCs w:val="22"/>
              </w:rPr>
              <w:t>4</w:t>
            </w:r>
          </w:p>
        </w:tc>
        <w:tc>
          <w:tcPr>
            <w:tcW w:w="7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68D8A4" w14:textId="77777777" w:rsidR="005C092F" w:rsidRDefault="005C092F" w:rsidP="005C092F">
            <w:pPr>
              <w:pStyle w:val="TableContents"/>
              <w:rPr>
                <w:rFonts w:ascii="Times New Roman" w:hAnsi="Times New Roman" w:cs="Liberation Mono"/>
                <w:sz w:val="22"/>
                <w:szCs w:val="22"/>
              </w:rPr>
            </w:pPr>
            <w:r>
              <w:rPr>
                <w:rFonts w:ascii="Times New Roman" w:hAnsi="Times New Roman" w:cs="Liberation Mono"/>
                <w:sz w:val="22"/>
                <w:szCs w:val="22"/>
              </w:rPr>
              <w:t>Minimum duration of symptoms at least 2 months</w:t>
            </w:r>
          </w:p>
        </w:tc>
      </w:tr>
      <w:tr w:rsidR="005C092F" w14:paraId="1E159262" w14:textId="77777777" w:rsidTr="005C092F">
        <w:tc>
          <w:tcPr>
            <w:tcW w:w="2160" w:type="dxa"/>
            <w:tcBorders>
              <w:left w:val="single" w:sz="8" w:space="0" w:color="000000"/>
              <w:bottom w:val="single" w:sz="8" w:space="0" w:color="000000"/>
            </w:tcBorders>
          </w:tcPr>
          <w:p w14:paraId="03CA784B" w14:textId="77777777" w:rsidR="005C092F" w:rsidRDefault="005C092F" w:rsidP="005C092F">
            <w:pPr>
              <w:pStyle w:val="TableContents"/>
              <w:rPr>
                <w:rFonts w:ascii="Times New Roman" w:hAnsi="Times New Roman" w:cs="Liberation Mono"/>
                <w:sz w:val="22"/>
                <w:szCs w:val="22"/>
              </w:rPr>
            </w:pPr>
            <w:r>
              <w:rPr>
                <w:rFonts w:ascii="Times New Roman" w:hAnsi="Times New Roman" w:cs="Liberation Mono"/>
                <w:sz w:val="22"/>
                <w:szCs w:val="22"/>
              </w:rPr>
              <w:t>5</w:t>
            </w:r>
          </w:p>
        </w:tc>
        <w:tc>
          <w:tcPr>
            <w:tcW w:w="7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758EB8" w14:textId="77777777" w:rsidR="005C092F" w:rsidRDefault="005C092F" w:rsidP="005C092F">
            <w:pPr>
              <w:pStyle w:val="TableContents"/>
              <w:rPr>
                <w:rFonts w:ascii="Times New Roman" w:hAnsi="Times New Roman" w:cs="Liberation Mono"/>
                <w:sz w:val="22"/>
                <w:szCs w:val="22"/>
              </w:rPr>
            </w:pPr>
            <w:r>
              <w:rPr>
                <w:rFonts w:ascii="Times New Roman" w:hAnsi="Times New Roman" w:cs="Liberation Mono"/>
                <w:sz w:val="22"/>
                <w:szCs w:val="22"/>
              </w:rPr>
              <w:t>Symptoms and/or impairments:</w:t>
            </w:r>
          </w:p>
          <w:p w14:paraId="7DF0E888" w14:textId="77777777" w:rsidR="005C092F" w:rsidRDefault="005C092F" w:rsidP="005C092F">
            <w:pPr>
              <w:pStyle w:val="TableContents"/>
              <w:rPr>
                <w:rFonts w:ascii="Times New Roman" w:hAnsi="Times New Roman" w:cs="Liberation Mono"/>
                <w:sz w:val="22"/>
                <w:szCs w:val="22"/>
              </w:rPr>
            </w:pPr>
            <w:r>
              <w:rPr>
                <w:rFonts w:ascii="Times New Roman" w:hAnsi="Times New Roman" w:cs="Liberation Mono"/>
                <w:sz w:val="22"/>
                <w:szCs w:val="22"/>
              </w:rPr>
              <w:t>cognitive dysfunction, fatigue, shortness of breath, others</w:t>
            </w:r>
          </w:p>
        </w:tc>
      </w:tr>
      <w:tr w:rsidR="005C092F" w14:paraId="648CB6AE" w14:textId="77777777" w:rsidTr="005C092F">
        <w:tc>
          <w:tcPr>
            <w:tcW w:w="2160" w:type="dxa"/>
            <w:tcBorders>
              <w:left w:val="single" w:sz="8" w:space="0" w:color="000000"/>
              <w:bottom w:val="single" w:sz="8" w:space="0" w:color="000000"/>
            </w:tcBorders>
          </w:tcPr>
          <w:p w14:paraId="3C9D7F83" w14:textId="77777777" w:rsidR="005C092F" w:rsidRDefault="005C092F" w:rsidP="005C092F">
            <w:pPr>
              <w:pStyle w:val="TableContents"/>
              <w:rPr>
                <w:rFonts w:ascii="Times New Roman" w:hAnsi="Times New Roman" w:cs="Liberation Mono"/>
                <w:sz w:val="22"/>
                <w:szCs w:val="22"/>
              </w:rPr>
            </w:pPr>
            <w:r>
              <w:rPr>
                <w:rFonts w:ascii="Times New Roman" w:hAnsi="Times New Roman" w:cs="Liberation Mono"/>
                <w:sz w:val="22"/>
                <w:szCs w:val="22"/>
              </w:rPr>
              <w:t>6</w:t>
            </w:r>
          </w:p>
        </w:tc>
        <w:tc>
          <w:tcPr>
            <w:tcW w:w="7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318A21" w14:textId="77777777" w:rsidR="005C092F" w:rsidRDefault="005C092F" w:rsidP="005C092F">
            <w:pPr>
              <w:pStyle w:val="TableContents"/>
              <w:rPr>
                <w:rFonts w:ascii="Times New Roman" w:hAnsi="Times New Roman" w:cs="Liberation Mono"/>
                <w:sz w:val="22"/>
                <w:szCs w:val="22"/>
              </w:rPr>
            </w:pPr>
            <w:r>
              <w:rPr>
                <w:rFonts w:ascii="Times New Roman" w:hAnsi="Times New Roman" w:cs="Liberation Mono"/>
                <w:sz w:val="22"/>
                <w:szCs w:val="22"/>
              </w:rPr>
              <w:t>Minimum number of symptoms</w:t>
            </w:r>
          </w:p>
        </w:tc>
      </w:tr>
      <w:tr w:rsidR="005C092F" w14:paraId="62C8B7B7" w14:textId="77777777" w:rsidTr="005C092F">
        <w:tc>
          <w:tcPr>
            <w:tcW w:w="2160" w:type="dxa"/>
            <w:tcBorders>
              <w:left w:val="single" w:sz="8" w:space="0" w:color="000000"/>
              <w:bottom w:val="single" w:sz="8" w:space="0" w:color="000000"/>
            </w:tcBorders>
          </w:tcPr>
          <w:p w14:paraId="05490EE0" w14:textId="77777777" w:rsidR="005C092F" w:rsidRDefault="005C092F" w:rsidP="005C092F">
            <w:pPr>
              <w:pStyle w:val="TableContents"/>
              <w:rPr>
                <w:rFonts w:ascii="Times New Roman" w:hAnsi="Times New Roman" w:cs="Liberation Mono"/>
                <w:sz w:val="22"/>
                <w:szCs w:val="22"/>
              </w:rPr>
            </w:pPr>
            <w:r>
              <w:rPr>
                <w:rFonts w:ascii="Times New Roman" w:hAnsi="Times New Roman" w:cs="Liberation Mono"/>
                <w:sz w:val="22"/>
                <w:szCs w:val="22"/>
              </w:rPr>
              <w:t>7</w:t>
            </w:r>
          </w:p>
        </w:tc>
        <w:tc>
          <w:tcPr>
            <w:tcW w:w="7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CC6843" w14:textId="77777777" w:rsidR="005C092F" w:rsidRDefault="005C092F" w:rsidP="005C092F">
            <w:pPr>
              <w:pStyle w:val="TableContents"/>
              <w:rPr>
                <w:rFonts w:ascii="Times New Roman" w:hAnsi="Times New Roman" w:cs="Liberation Mono"/>
                <w:sz w:val="22"/>
                <w:szCs w:val="22"/>
              </w:rPr>
            </w:pPr>
            <w:r>
              <w:rPr>
                <w:rFonts w:ascii="Times New Roman" w:hAnsi="Times New Roman" w:cs="Liberation Mono"/>
                <w:sz w:val="22"/>
                <w:szCs w:val="22"/>
              </w:rPr>
              <w:t>Clustering of symptoms</w:t>
            </w:r>
          </w:p>
        </w:tc>
      </w:tr>
      <w:tr w:rsidR="005C092F" w14:paraId="6CF0F113" w14:textId="77777777" w:rsidTr="005C092F">
        <w:tc>
          <w:tcPr>
            <w:tcW w:w="2160" w:type="dxa"/>
            <w:tcBorders>
              <w:left w:val="single" w:sz="8" w:space="0" w:color="000000"/>
              <w:bottom w:val="single" w:sz="8" w:space="0" w:color="000000"/>
            </w:tcBorders>
          </w:tcPr>
          <w:p w14:paraId="493CDE77" w14:textId="77777777" w:rsidR="005C092F" w:rsidRDefault="005C092F" w:rsidP="005C092F">
            <w:pPr>
              <w:pStyle w:val="TableContents"/>
              <w:rPr>
                <w:rFonts w:ascii="Times New Roman" w:hAnsi="Times New Roman" w:cs="Liberation Mono"/>
                <w:sz w:val="22"/>
                <w:szCs w:val="22"/>
              </w:rPr>
            </w:pPr>
            <w:r>
              <w:rPr>
                <w:rFonts w:ascii="Times New Roman" w:hAnsi="Times New Roman" w:cs="Liberation Mono"/>
                <w:sz w:val="22"/>
                <w:szCs w:val="22"/>
              </w:rPr>
              <w:t>8</w:t>
            </w:r>
          </w:p>
        </w:tc>
        <w:tc>
          <w:tcPr>
            <w:tcW w:w="7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2F6627" w14:textId="77777777" w:rsidR="005C092F" w:rsidRDefault="005C092F" w:rsidP="005C092F">
            <w:pPr>
              <w:pStyle w:val="TableContents"/>
              <w:rPr>
                <w:rFonts w:ascii="Times New Roman" w:hAnsi="Times New Roman" w:cs="Liberation Mono"/>
                <w:sz w:val="22"/>
                <w:szCs w:val="22"/>
              </w:rPr>
            </w:pPr>
            <w:r>
              <w:rPr>
                <w:rFonts w:ascii="Times New Roman" w:hAnsi="Times New Roman" w:cs="Liberation Mono"/>
                <w:sz w:val="22"/>
                <w:szCs w:val="22"/>
              </w:rPr>
              <w:t>Time – course nature of symptoms:</w:t>
            </w:r>
          </w:p>
          <w:p w14:paraId="186EC7BA" w14:textId="77777777" w:rsidR="005C092F" w:rsidRDefault="005C092F" w:rsidP="005C092F">
            <w:pPr>
              <w:pStyle w:val="TableContents"/>
              <w:rPr>
                <w:rFonts w:ascii="Times New Roman" w:hAnsi="Times New Roman" w:cs="Liberation Mono"/>
                <w:sz w:val="22"/>
                <w:szCs w:val="22"/>
              </w:rPr>
            </w:pPr>
            <w:r>
              <w:rPr>
                <w:rFonts w:ascii="Times New Roman" w:hAnsi="Times New Roman" w:cs="Liberation Mono"/>
                <w:sz w:val="22"/>
                <w:szCs w:val="22"/>
              </w:rPr>
              <w:t>(</w:t>
            </w:r>
            <w:proofErr w:type="gramStart"/>
            <w:r>
              <w:rPr>
                <w:rFonts w:ascii="Times New Roman" w:hAnsi="Times New Roman" w:cs="Liberation Mono"/>
                <w:sz w:val="22"/>
                <w:szCs w:val="22"/>
              </w:rPr>
              <w:t>fluctuating</w:t>
            </w:r>
            <w:proofErr w:type="gramEnd"/>
            <w:r>
              <w:rPr>
                <w:rFonts w:ascii="Times New Roman" w:hAnsi="Times New Roman" w:cs="Liberation Mono"/>
                <w:sz w:val="22"/>
                <w:szCs w:val="22"/>
              </w:rPr>
              <w:t>, increasing, new onset, persistent, relapsing</w:t>
            </w:r>
          </w:p>
        </w:tc>
      </w:tr>
      <w:tr w:rsidR="005C092F" w14:paraId="7DF68569" w14:textId="77777777" w:rsidTr="005C092F">
        <w:tc>
          <w:tcPr>
            <w:tcW w:w="2160" w:type="dxa"/>
            <w:tcBorders>
              <w:left w:val="single" w:sz="8" w:space="0" w:color="000000"/>
              <w:bottom w:val="single" w:sz="8" w:space="0" w:color="000000"/>
            </w:tcBorders>
          </w:tcPr>
          <w:p w14:paraId="725D632E" w14:textId="77777777" w:rsidR="005C092F" w:rsidRDefault="005C092F" w:rsidP="005C092F">
            <w:pPr>
              <w:pStyle w:val="TableContents"/>
              <w:rPr>
                <w:rFonts w:ascii="Times New Roman" w:hAnsi="Times New Roman" w:cs="Liberation Mono"/>
                <w:sz w:val="22"/>
                <w:szCs w:val="22"/>
              </w:rPr>
            </w:pPr>
            <w:r>
              <w:rPr>
                <w:rFonts w:ascii="Times New Roman" w:hAnsi="Times New Roman" w:cs="Liberation Mono"/>
                <w:sz w:val="22"/>
                <w:szCs w:val="22"/>
              </w:rPr>
              <w:t>9</w:t>
            </w:r>
          </w:p>
        </w:tc>
        <w:tc>
          <w:tcPr>
            <w:tcW w:w="7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B2D087" w14:textId="77777777" w:rsidR="005C092F" w:rsidRDefault="005C092F" w:rsidP="005C092F">
            <w:pPr>
              <w:pStyle w:val="TableContents"/>
              <w:rPr>
                <w:rFonts w:ascii="Times New Roman" w:hAnsi="Times New Roman" w:cs="Liberation Mono"/>
                <w:sz w:val="22"/>
                <w:szCs w:val="22"/>
              </w:rPr>
            </w:pPr>
            <w:r>
              <w:rPr>
                <w:rFonts w:ascii="Times New Roman" w:hAnsi="Times New Roman" w:cs="Liberation Mono"/>
                <w:sz w:val="22"/>
                <w:szCs w:val="22"/>
              </w:rPr>
              <w:t>Sequalae of well- described complications of COVID – 19 (stroke, heart attack, etc.)</w:t>
            </w:r>
          </w:p>
        </w:tc>
      </w:tr>
      <w:tr w:rsidR="005C092F" w14:paraId="11E72EAC" w14:textId="77777777" w:rsidTr="005C092F">
        <w:tc>
          <w:tcPr>
            <w:tcW w:w="2160" w:type="dxa"/>
            <w:tcBorders>
              <w:left w:val="single" w:sz="8" w:space="0" w:color="000000"/>
              <w:bottom w:val="single" w:sz="8" w:space="0" w:color="000000"/>
            </w:tcBorders>
          </w:tcPr>
          <w:p w14:paraId="7568FA16" w14:textId="77777777" w:rsidR="005C092F" w:rsidRDefault="005C092F" w:rsidP="005C092F">
            <w:pPr>
              <w:pStyle w:val="TableContents"/>
              <w:rPr>
                <w:rFonts w:ascii="Times New Roman" w:hAnsi="Times New Roman" w:cs="Liberation Mono"/>
                <w:sz w:val="22"/>
                <w:szCs w:val="22"/>
              </w:rPr>
            </w:pPr>
            <w:r>
              <w:rPr>
                <w:rFonts w:ascii="Times New Roman" w:hAnsi="Times New Roman" w:cs="Liberation Mono"/>
                <w:sz w:val="22"/>
                <w:szCs w:val="22"/>
              </w:rPr>
              <w:t>10</w:t>
            </w:r>
          </w:p>
        </w:tc>
        <w:tc>
          <w:tcPr>
            <w:tcW w:w="7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4F2264" w14:textId="77777777" w:rsidR="005C092F" w:rsidRDefault="005C092F" w:rsidP="005C092F">
            <w:pPr>
              <w:pStyle w:val="TableContents"/>
              <w:rPr>
                <w:rFonts w:ascii="Times New Roman" w:hAnsi="Times New Roman" w:cs="Liberation Mono"/>
                <w:sz w:val="22"/>
                <w:szCs w:val="22"/>
              </w:rPr>
            </w:pPr>
            <w:r>
              <w:rPr>
                <w:rFonts w:ascii="Times New Roman" w:hAnsi="Times New Roman" w:cs="Liberation Mono"/>
                <w:sz w:val="22"/>
                <w:szCs w:val="22"/>
              </w:rPr>
              <w:t>Symptoms cannot be explained by an alternative diagnosis</w:t>
            </w:r>
          </w:p>
        </w:tc>
      </w:tr>
      <w:tr w:rsidR="005C092F" w14:paraId="60C5FB4B" w14:textId="77777777" w:rsidTr="005C092F">
        <w:tc>
          <w:tcPr>
            <w:tcW w:w="2160" w:type="dxa"/>
            <w:tcBorders>
              <w:left w:val="single" w:sz="8" w:space="0" w:color="000000"/>
              <w:bottom w:val="single" w:sz="8" w:space="0" w:color="000000"/>
            </w:tcBorders>
          </w:tcPr>
          <w:p w14:paraId="6CF635E1" w14:textId="77777777" w:rsidR="005C092F" w:rsidRDefault="005C092F" w:rsidP="005C092F">
            <w:pPr>
              <w:pStyle w:val="TableContents"/>
              <w:rPr>
                <w:rFonts w:ascii="Times New Roman" w:hAnsi="Times New Roman" w:cs="Liberation Mono"/>
                <w:sz w:val="22"/>
                <w:szCs w:val="22"/>
              </w:rPr>
            </w:pPr>
            <w:r>
              <w:rPr>
                <w:rFonts w:ascii="Times New Roman" w:hAnsi="Times New Roman" w:cs="Liberation Mono"/>
                <w:sz w:val="22"/>
                <w:szCs w:val="22"/>
              </w:rPr>
              <w:t>11</w:t>
            </w:r>
          </w:p>
        </w:tc>
        <w:tc>
          <w:tcPr>
            <w:tcW w:w="7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7DD7D3" w14:textId="77777777" w:rsidR="005C092F" w:rsidRDefault="005C092F" w:rsidP="005C092F">
            <w:pPr>
              <w:pStyle w:val="TableContents"/>
              <w:rPr>
                <w:rFonts w:ascii="Times New Roman" w:hAnsi="Times New Roman" w:cs="Liberation Mono"/>
                <w:sz w:val="22"/>
                <w:szCs w:val="22"/>
              </w:rPr>
            </w:pPr>
            <w:r>
              <w:rPr>
                <w:rFonts w:ascii="Times New Roman" w:hAnsi="Times New Roman" w:cs="Liberation Mono"/>
                <w:sz w:val="22"/>
                <w:szCs w:val="22"/>
              </w:rPr>
              <w:t>Application of definition to different populations:</w:t>
            </w:r>
          </w:p>
          <w:p w14:paraId="42CD8076" w14:textId="77777777" w:rsidR="005C092F" w:rsidRDefault="005C092F" w:rsidP="005C092F">
            <w:pPr>
              <w:pStyle w:val="TableContents"/>
              <w:rPr>
                <w:rFonts w:ascii="Times New Roman" w:hAnsi="Times New Roman" w:cs="Liberation Mono"/>
                <w:sz w:val="22"/>
                <w:szCs w:val="22"/>
              </w:rPr>
            </w:pPr>
            <w:r>
              <w:rPr>
                <w:rFonts w:ascii="Times New Roman" w:hAnsi="Times New Roman" w:cs="Liberation Mono"/>
                <w:sz w:val="22"/>
                <w:szCs w:val="22"/>
              </w:rPr>
              <w:t>Include separate definition for children, others</w:t>
            </w:r>
          </w:p>
        </w:tc>
      </w:tr>
      <w:tr w:rsidR="005C092F" w14:paraId="4BABBAD7" w14:textId="77777777" w:rsidTr="005C092F">
        <w:tc>
          <w:tcPr>
            <w:tcW w:w="2160" w:type="dxa"/>
            <w:tcBorders>
              <w:left w:val="single" w:sz="8" w:space="0" w:color="000000"/>
              <w:bottom w:val="single" w:sz="8" w:space="0" w:color="000000"/>
            </w:tcBorders>
          </w:tcPr>
          <w:p w14:paraId="26465094" w14:textId="77777777" w:rsidR="005C092F" w:rsidRDefault="005C092F" w:rsidP="005C092F">
            <w:pPr>
              <w:pStyle w:val="TableContents"/>
              <w:rPr>
                <w:rFonts w:ascii="Times New Roman" w:hAnsi="Times New Roman" w:cs="Liberation Mono"/>
                <w:sz w:val="22"/>
                <w:szCs w:val="22"/>
              </w:rPr>
            </w:pPr>
            <w:r>
              <w:rPr>
                <w:rFonts w:ascii="Times New Roman" w:hAnsi="Times New Roman" w:cs="Liberation Mono"/>
                <w:sz w:val="22"/>
                <w:szCs w:val="22"/>
              </w:rPr>
              <w:t>12</w:t>
            </w:r>
          </w:p>
        </w:tc>
        <w:tc>
          <w:tcPr>
            <w:tcW w:w="7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8DF98E" w14:textId="77777777" w:rsidR="005C092F" w:rsidRDefault="005C092F" w:rsidP="005C092F">
            <w:pPr>
              <w:pStyle w:val="TableContents"/>
              <w:rPr>
                <w:rFonts w:ascii="Times New Roman" w:hAnsi="Times New Roman" w:cs="Liberation Mono"/>
                <w:sz w:val="22"/>
                <w:szCs w:val="22"/>
              </w:rPr>
            </w:pPr>
            <w:r>
              <w:rPr>
                <w:rFonts w:ascii="Times New Roman" w:hAnsi="Times New Roman" w:cs="Liberation Mono"/>
                <w:sz w:val="22"/>
                <w:szCs w:val="22"/>
              </w:rPr>
              <w:t>Impact on everyday functioning</w:t>
            </w:r>
          </w:p>
        </w:tc>
      </w:tr>
    </w:tbl>
    <w:p w14:paraId="04457B30" w14:textId="0611D04D" w:rsidR="00971CE3" w:rsidRDefault="005C092F" w:rsidP="00703D15">
      <w:pPr>
        <w:rPr>
          <w:rFonts w:hint="eastAsia"/>
        </w:rPr>
      </w:pPr>
      <w:r>
        <w:rPr>
          <w:rFonts w:hint="eastAsia"/>
        </w:rPr>
        <w:br w:type="page"/>
      </w:r>
    </w:p>
    <w:sectPr w:rsidR="00971CE3" w:rsidSect="008D166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46EB2" w14:textId="77777777" w:rsidR="00C96CBD" w:rsidRDefault="00C96CBD" w:rsidP="00C96CBD">
      <w:pPr>
        <w:rPr>
          <w:rFonts w:hint="eastAsia"/>
        </w:rPr>
      </w:pPr>
      <w:r>
        <w:separator/>
      </w:r>
    </w:p>
  </w:endnote>
  <w:endnote w:type="continuationSeparator" w:id="0">
    <w:p w14:paraId="35C5C80E" w14:textId="77777777" w:rsidR="00C96CBD" w:rsidRDefault="00C96CBD" w:rsidP="00C96CB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1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00"/>
    <w:family w:val="modern"/>
    <w:pitch w:val="fixed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78270" w14:textId="77777777" w:rsidR="00C96CBD" w:rsidRDefault="00C96CBD" w:rsidP="00C96CBD">
      <w:pPr>
        <w:rPr>
          <w:rFonts w:hint="eastAsia"/>
        </w:rPr>
      </w:pPr>
      <w:r>
        <w:separator/>
      </w:r>
    </w:p>
  </w:footnote>
  <w:footnote w:type="continuationSeparator" w:id="0">
    <w:p w14:paraId="5D773AD3" w14:textId="77777777" w:rsidR="00C96CBD" w:rsidRDefault="00C96CBD" w:rsidP="00C96CBD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F71C9"/>
    <w:multiLevelType w:val="multilevel"/>
    <w:tmpl w:val="F0324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08B23759"/>
    <w:multiLevelType w:val="hybridMultilevel"/>
    <w:tmpl w:val="0B8654B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C704C"/>
    <w:multiLevelType w:val="multilevel"/>
    <w:tmpl w:val="E02A2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25277338"/>
    <w:multiLevelType w:val="hybridMultilevel"/>
    <w:tmpl w:val="0B8654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70116B"/>
    <w:multiLevelType w:val="multilevel"/>
    <w:tmpl w:val="EDF80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367A27C4"/>
    <w:multiLevelType w:val="multilevel"/>
    <w:tmpl w:val="8D42C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3D06556D"/>
    <w:multiLevelType w:val="multilevel"/>
    <w:tmpl w:val="EDC68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 w15:restartNumberingAfterBreak="0">
    <w:nsid w:val="45BC0432"/>
    <w:multiLevelType w:val="multilevel"/>
    <w:tmpl w:val="5B2AB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 w15:restartNumberingAfterBreak="0">
    <w:nsid w:val="5D723134"/>
    <w:multiLevelType w:val="multilevel"/>
    <w:tmpl w:val="9FE45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9" w15:restartNumberingAfterBreak="0">
    <w:nsid w:val="65780AEA"/>
    <w:multiLevelType w:val="multilevel"/>
    <w:tmpl w:val="E78A4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0" w15:restartNumberingAfterBreak="0">
    <w:nsid w:val="715466EB"/>
    <w:multiLevelType w:val="multilevel"/>
    <w:tmpl w:val="18108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1" w15:restartNumberingAfterBreak="0">
    <w:nsid w:val="7F7E4C84"/>
    <w:multiLevelType w:val="multilevel"/>
    <w:tmpl w:val="3CAE5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8"/>
  </w:num>
  <w:num w:numId="7">
    <w:abstractNumId w:val="9"/>
  </w:num>
  <w:num w:numId="8">
    <w:abstractNumId w:val="11"/>
  </w:num>
  <w:num w:numId="9">
    <w:abstractNumId w:val="7"/>
  </w:num>
  <w:num w:numId="10">
    <w:abstractNumId w:val="5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66D"/>
    <w:rsid w:val="00251FD1"/>
    <w:rsid w:val="0038419F"/>
    <w:rsid w:val="005C092F"/>
    <w:rsid w:val="00681085"/>
    <w:rsid w:val="00703D15"/>
    <w:rsid w:val="007106D8"/>
    <w:rsid w:val="007C58B9"/>
    <w:rsid w:val="008D166D"/>
    <w:rsid w:val="00971CE3"/>
    <w:rsid w:val="00C96CBD"/>
    <w:rsid w:val="00CC2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3C213"/>
  <w15:chartTrackingRefBased/>
  <w15:docId w15:val="{8072A44D-83B4-4713-86CE-BC9528568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166D"/>
    <w:pPr>
      <w:widowControl w:val="0"/>
      <w:suppressAutoHyphens/>
      <w:spacing w:after="0" w:line="240" w:lineRule="auto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qFormat/>
    <w:rsid w:val="008D166D"/>
    <w:pPr>
      <w:suppressLineNumbers/>
    </w:pPr>
  </w:style>
  <w:style w:type="paragraph" w:customStyle="1" w:styleId="PreformattedText">
    <w:name w:val="Preformatted Text"/>
    <w:basedOn w:val="Normal"/>
    <w:qFormat/>
    <w:rsid w:val="008D166D"/>
    <w:rPr>
      <w:rFonts w:ascii="Liberation Mono" w:hAnsi="Liberation Mono" w:cs="Liberation Mono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D16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D166D"/>
    <w:rPr>
      <w:rFonts w:cs="Mangal"/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D166D"/>
    <w:rPr>
      <w:rFonts w:ascii="Liberation Serif" w:eastAsia="NSimSun" w:hAnsi="Liberation Serif" w:cs="Mangal"/>
      <w:sz w:val="20"/>
      <w:szCs w:val="18"/>
      <w:lang w:eastAsia="zh-CN" w:bidi="hi-IN"/>
    </w:rPr>
  </w:style>
  <w:style w:type="paragraph" w:styleId="Header">
    <w:name w:val="header"/>
    <w:basedOn w:val="Normal"/>
    <w:link w:val="HeaderChar"/>
    <w:uiPriority w:val="99"/>
    <w:unhideWhenUsed/>
    <w:rsid w:val="00C96CBD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C96CBD"/>
    <w:rPr>
      <w:rFonts w:ascii="Liberation Serif" w:eastAsia="NSimSun" w:hAnsi="Liberation Serif" w:cs="Mangal"/>
      <w:sz w:val="24"/>
      <w:szCs w:val="21"/>
      <w:lang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C96CBD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C96CBD"/>
    <w:rPr>
      <w:rFonts w:ascii="Liberation Serif" w:eastAsia="NSimSun" w:hAnsi="Liberation Serif" w:cs="Mangal"/>
      <w:sz w:val="24"/>
      <w:szCs w:val="21"/>
      <w:lang w:eastAsia="zh-CN" w:bidi="hi-IN"/>
    </w:rPr>
  </w:style>
  <w:style w:type="paragraph" w:styleId="ListParagraph">
    <w:name w:val="List Paragraph"/>
    <w:basedOn w:val="Normal"/>
    <w:uiPriority w:val="34"/>
    <w:qFormat/>
    <w:rsid w:val="00251FD1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128</Words>
  <Characters>732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Queen, Marie</dc:creator>
  <cp:keywords/>
  <dc:description/>
  <cp:lastModifiedBy>Warren, Cindy</cp:lastModifiedBy>
  <cp:revision>2</cp:revision>
  <dcterms:created xsi:type="dcterms:W3CDTF">2022-02-24T19:09:00Z</dcterms:created>
  <dcterms:modified xsi:type="dcterms:W3CDTF">2022-02-24T19:09:00Z</dcterms:modified>
</cp:coreProperties>
</file>